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D9C6D" w14:textId="7F5B94C2" w:rsidR="0088023E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FA68F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B66D8" w:rsidRPr="001B66D8">
        <w:rPr>
          <w:b/>
          <w:noProof/>
          <w:sz w:val="28"/>
        </w:rPr>
        <w:t>R5-173880</w:t>
      </w:r>
    </w:p>
    <w:p w14:paraId="0386D585" w14:textId="77777777" w:rsidR="0088023E" w:rsidRDefault="00FA68F4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Aug 21</w:t>
      </w:r>
      <w:r w:rsidRPr="00FA68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to 25</w:t>
      </w:r>
      <w:r w:rsidRPr="00FA68F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2017</w:t>
      </w:r>
      <w:r w:rsidR="0088023E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</w:p>
    <w:p w14:paraId="2658609D" w14:textId="77777777" w:rsidR="001B66D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B66D8" w:rsidRPr="001B66D8">
        <w:rPr>
          <w:rFonts w:ascii="Arial" w:eastAsia="Batang" w:hAnsi="Arial" w:cs="Arial"/>
          <w:b/>
          <w:lang w:eastAsia="zh-CN"/>
        </w:rPr>
        <w:t xml:space="preserve">Handling of 2G &amp; 3G Emergency Calls without </w:t>
      </w:r>
      <w:proofErr w:type="spellStart"/>
      <w:r w:rsidR="001B66D8" w:rsidRPr="001B66D8">
        <w:rPr>
          <w:rFonts w:ascii="Arial" w:eastAsia="Batang" w:hAnsi="Arial" w:cs="Arial"/>
          <w:b/>
          <w:lang w:eastAsia="zh-CN"/>
        </w:rPr>
        <w:t>eCall</w:t>
      </w:r>
      <w:proofErr w:type="spellEnd"/>
    </w:p>
    <w:p w14:paraId="5E150EFC" w14:textId="1D88DB79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29E71E0D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1B66D8">
        <w:rPr>
          <w:rFonts w:ascii="Arial" w:eastAsia="Batang" w:hAnsi="Arial"/>
          <w:b/>
          <w:lang w:eastAsia="zh-CN"/>
        </w:rPr>
        <w:t>6.5.5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180CF22F" w14:textId="5FF01716" w:rsidR="001B66D8" w:rsidRPr="001B66D8" w:rsidRDefault="00213D91" w:rsidP="001B66D8">
      <w:pPr>
        <w:spacing w:after="0"/>
        <w:rPr>
          <w:rFonts w:ascii="Arial" w:hAnsi="Arial" w:cs="Arial"/>
        </w:rPr>
      </w:pPr>
      <w:proofErr w:type="spellStart"/>
      <w:r w:rsidRPr="001B66D8">
        <w:rPr>
          <w:rFonts w:ascii="Arial" w:hAnsi="Arial" w:cs="Arial"/>
        </w:rPr>
        <w:t>eCall</w:t>
      </w:r>
      <w:proofErr w:type="spellEnd"/>
      <w:r w:rsidRPr="001B66D8">
        <w:rPr>
          <w:rFonts w:ascii="Arial" w:hAnsi="Arial" w:cs="Arial"/>
        </w:rPr>
        <w:t xml:space="preserve"> is an in vehicle unit that uses the 2g or 3g voice network to make a </w:t>
      </w:r>
      <w:r w:rsidR="001B66D8" w:rsidRPr="001B66D8">
        <w:rPr>
          <w:rFonts w:ascii="Arial" w:hAnsi="Arial" w:cs="Arial"/>
        </w:rPr>
        <w:t xml:space="preserve"> emergency call in the event o</w:t>
      </w:r>
      <w:r w:rsidR="001B66D8">
        <w:rPr>
          <w:rFonts w:ascii="Arial" w:hAnsi="Arial" w:cs="Arial"/>
        </w:rPr>
        <w:t>f</w:t>
      </w:r>
    </w:p>
    <w:p w14:paraId="7E2BEB4E" w14:textId="0DFD6851" w:rsidR="001B66D8" w:rsidRPr="001B66D8" w:rsidRDefault="00213D91" w:rsidP="001B66D8">
      <w:pPr>
        <w:spacing w:after="0"/>
        <w:rPr>
          <w:rFonts w:ascii="Arial" w:hAnsi="Arial" w:cs="Arial"/>
        </w:rPr>
      </w:pPr>
      <w:r w:rsidRPr="001B66D8">
        <w:rPr>
          <w:rFonts w:ascii="Arial" w:hAnsi="Arial" w:cs="Arial"/>
        </w:rPr>
        <w:t xml:space="preserve">a crash. </w:t>
      </w:r>
      <w:r w:rsidRPr="001B66D8">
        <w:rPr>
          <w:rFonts w:ascii="Arial" w:hAnsi="Arial" w:cs="Arial"/>
        </w:rPr>
        <w:t>In-band data is sent using modems before the voice channel is opened for speech.</w:t>
      </w:r>
      <w:r w:rsidR="001B66D8">
        <w:rPr>
          <w:rFonts w:ascii="Arial" w:hAnsi="Arial" w:cs="Arial"/>
        </w:rPr>
        <w:t xml:space="preserve"> </w:t>
      </w:r>
      <w:r w:rsidRPr="001B66D8">
        <w:rPr>
          <w:rFonts w:ascii="Arial" w:hAnsi="Arial" w:cs="Arial"/>
        </w:rPr>
        <w:t xml:space="preserve">EU regulation states that all new type approved cars must have an </w:t>
      </w:r>
      <w:proofErr w:type="spellStart"/>
      <w:r w:rsidRPr="001B66D8">
        <w:rPr>
          <w:rFonts w:ascii="Arial" w:hAnsi="Arial" w:cs="Arial"/>
        </w:rPr>
        <w:t>eCall</w:t>
      </w:r>
      <w:proofErr w:type="spellEnd"/>
      <w:r w:rsidRPr="001B66D8">
        <w:rPr>
          <w:rFonts w:ascii="Arial" w:hAnsi="Arial" w:cs="Arial"/>
        </w:rPr>
        <w:t xml:space="preserve"> unit fitted from April 2018.</w:t>
      </w:r>
      <w:r w:rsidR="001B66D8">
        <w:rPr>
          <w:rFonts w:ascii="Arial" w:hAnsi="Arial" w:cs="Arial"/>
        </w:rPr>
        <w:t xml:space="preserve"> </w:t>
      </w:r>
      <w:r w:rsidRPr="001B66D8">
        <w:rPr>
          <w:rFonts w:ascii="Arial" w:hAnsi="Arial" w:cs="Arial"/>
        </w:rPr>
        <w:t xml:space="preserve"> Mobi</w:t>
      </w:r>
      <w:r w:rsidRPr="001B66D8">
        <w:rPr>
          <w:rFonts w:ascii="Arial" w:hAnsi="Arial" w:cs="Arial"/>
        </w:rPr>
        <w:t xml:space="preserve">le </w:t>
      </w:r>
    </w:p>
    <w:p w14:paraId="00F7E98B" w14:textId="0DDDAF84" w:rsidR="001B66D8" w:rsidRPr="001B66D8" w:rsidRDefault="00213D91" w:rsidP="001B66D8">
      <w:pPr>
        <w:rPr>
          <w:rFonts w:ascii="Arial" w:hAnsi="Arial" w:cs="Arial"/>
          <w:lang w:val="en-US"/>
        </w:rPr>
      </w:pPr>
      <w:r w:rsidRPr="001B66D8">
        <w:rPr>
          <w:rFonts w:ascii="Arial" w:hAnsi="Arial" w:cs="Arial"/>
        </w:rPr>
        <w:t xml:space="preserve">networks must be </w:t>
      </w:r>
      <w:proofErr w:type="spellStart"/>
      <w:r w:rsidRPr="001B66D8">
        <w:rPr>
          <w:rFonts w:ascii="Arial" w:hAnsi="Arial" w:cs="Arial"/>
        </w:rPr>
        <w:t>eCall</w:t>
      </w:r>
      <w:proofErr w:type="spellEnd"/>
      <w:r w:rsidRPr="001B66D8">
        <w:rPr>
          <w:rFonts w:ascii="Arial" w:hAnsi="Arial" w:cs="Arial"/>
        </w:rPr>
        <w:t xml:space="preserve"> capable by October 2017.</w:t>
      </w:r>
      <w:r w:rsidR="001B66D8" w:rsidRPr="001B66D8">
        <w:rPr>
          <w:rFonts w:ascii="Arial" w:hAnsi="Arial" w:cs="Arial"/>
        </w:rPr>
        <w:t>eCalls can be automatic (in the case of a crash) or manual by somebody pressing a button</w:t>
      </w:r>
      <w:r w:rsidR="001B66D8">
        <w:rPr>
          <w:rFonts w:ascii="Arial" w:hAnsi="Arial" w:cs="Arial"/>
        </w:rPr>
        <w:t>. Some</w:t>
      </w:r>
      <w:r>
        <w:rPr>
          <w:rFonts w:ascii="Arial" w:hAnsi="Arial" w:cs="Arial"/>
        </w:rPr>
        <w:t xml:space="preserve"> EU</w:t>
      </w:r>
      <w:bookmarkStart w:id="0" w:name="_GoBack"/>
      <w:bookmarkEnd w:id="0"/>
      <w:r w:rsidR="001B66D8">
        <w:rPr>
          <w:rFonts w:ascii="Arial" w:hAnsi="Arial" w:cs="Arial"/>
        </w:rPr>
        <w:t xml:space="preserve"> operators have reported that they are receiving </w:t>
      </w:r>
      <w:proofErr w:type="spellStart"/>
      <w:r w:rsidR="001B66D8">
        <w:rPr>
          <w:rFonts w:ascii="Arial" w:hAnsi="Arial" w:cs="Arial"/>
        </w:rPr>
        <w:t>eCall</w:t>
      </w:r>
      <w:proofErr w:type="spellEnd"/>
      <w:r w:rsidR="001B66D8">
        <w:rPr>
          <w:rFonts w:ascii="Arial" w:hAnsi="Arial" w:cs="Arial"/>
        </w:rPr>
        <w:t xml:space="preserve"> from regular devices (not-authorized) just because they enabled the </w:t>
      </w:r>
      <w:proofErr w:type="spellStart"/>
      <w:r w:rsidR="001B66D8">
        <w:rPr>
          <w:rFonts w:ascii="Arial" w:hAnsi="Arial" w:cs="Arial"/>
        </w:rPr>
        <w:t>eCall</w:t>
      </w:r>
      <w:proofErr w:type="spellEnd"/>
      <w:r w:rsidR="001B66D8">
        <w:rPr>
          <w:rFonts w:ascii="Arial" w:hAnsi="Arial" w:cs="Arial"/>
        </w:rPr>
        <w:t xml:space="preserve"> flag in the Emergency Set-up message. </w:t>
      </w:r>
      <w:r w:rsidR="001B66D8" w:rsidRPr="001B66D8">
        <w:rPr>
          <w:rFonts w:ascii="Arial" w:hAnsi="Arial" w:cs="Arial"/>
          <w:lang w:val="en-US"/>
        </w:rPr>
        <w:t xml:space="preserve">A large number of false </w:t>
      </w:r>
      <w:proofErr w:type="spellStart"/>
      <w:r w:rsidR="001B66D8" w:rsidRPr="001B66D8">
        <w:rPr>
          <w:rFonts w:ascii="Arial" w:hAnsi="Arial" w:cs="Arial"/>
        </w:rPr>
        <w:t>eCalls</w:t>
      </w:r>
      <w:proofErr w:type="spellEnd"/>
      <w:r w:rsidR="001B66D8" w:rsidRPr="001B66D8">
        <w:rPr>
          <w:rFonts w:ascii="Arial" w:hAnsi="Arial" w:cs="Arial"/>
        </w:rPr>
        <w:t xml:space="preserve"> will risk filling up the queues for genuine </w:t>
      </w:r>
      <w:proofErr w:type="spellStart"/>
      <w:r w:rsidR="001B66D8" w:rsidRPr="001B66D8">
        <w:rPr>
          <w:rFonts w:ascii="Arial" w:hAnsi="Arial" w:cs="Arial"/>
        </w:rPr>
        <w:t>eCalls</w:t>
      </w:r>
      <w:proofErr w:type="spellEnd"/>
      <w:r w:rsidR="001B66D8" w:rsidRPr="001B66D8">
        <w:rPr>
          <w:rFonts w:ascii="Arial" w:hAnsi="Arial" w:cs="Arial"/>
        </w:rPr>
        <w:t xml:space="preserve"> and causing delays in them and normal </w:t>
      </w:r>
      <w:r w:rsidR="001B66D8">
        <w:rPr>
          <w:rFonts w:ascii="Arial" w:hAnsi="Arial" w:cs="Arial"/>
        </w:rPr>
        <w:t xml:space="preserve">emergency </w:t>
      </w:r>
      <w:r w:rsidR="001B66D8" w:rsidRPr="001B66D8">
        <w:rPr>
          <w:rFonts w:ascii="Arial" w:hAnsi="Arial" w:cs="Arial"/>
        </w:rPr>
        <w:t xml:space="preserve">calls with inappropriate </w:t>
      </w:r>
      <w:proofErr w:type="spellStart"/>
      <w:r w:rsidR="001B66D8" w:rsidRPr="001B66D8">
        <w:rPr>
          <w:rFonts w:ascii="Arial" w:hAnsi="Arial" w:cs="Arial"/>
        </w:rPr>
        <w:t>eCall</w:t>
      </w:r>
      <w:proofErr w:type="spellEnd"/>
      <w:r w:rsidR="001B66D8" w:rsidRPr="001B66D8">
        <w:rPr>
          <w:rFonts w:ascii="Arial" w:hAnsi="Arial" w:cs="Arial"/>
        </w:rPr>
        <w:t xml:space="preserve"> flag being handled.</w:t>
      </w:r>
    </w:p>
    <w:p w14:paraId="145C19CF" w14:textId="1734EE7A" w:rsidR="001B66D8" w:rsidRPr="001B66D8" w:rsidRDefault="001B66D8" w:rsidP="001B66D8">
      <w:pPr>
        <w:spacing w:after="0"/>
        <w:rPr>
          <w:rFonts w:ascii="Arial" w:hAnsi="Arial" w:cs="Arial"/>
        </w:rPr>
      </w:pPr>
    </w:p>
    <w:p w14:paraId="12E6244B" w14:textId="2C56D3F8" w:rsidR="0088023E" w:rsidRDefault="0088023E" w:rsidP="001B66D8">
      <w:pPr>
        <w:pStyle w:val="Heading2"/>
      </w:pPr>
      <w:r>
        <w:t>2.</w:t>
      </w:r>
      <w:r>
        <w:tab/>
        <w:t>Discussion</w:t>
      </w:r>
    </w:p>
    <w:p w14:paraId="7F3016C9" w14:textId="77777777" w:rsidR="00D34706" w:rsidRDefault="00D34706" w:rsidP="0088023E">
      <w:pPr>
        <w:rPr>
          <w:rFonts w:ascii="Arial" w:hAnsi="Arial" w:cs="Arial"/>
        </w:rPr>
      </w:pPr>
    </w:p>
    <w:p w14:paraId="499E7521" w14:textId="04EDC181" w:rsidR="00B83F2E" w:rsidRDefault="001B66D8" w:rsidP="005635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Core Spec Requirement</w:t>
      </w:r>
    </w:p>
    <w:p w14:paraId="302534DA" w14:textId="1A83EA86" w:rsidR="001B66D8" w:rsidRPr="00044F11" w:rsidRDefault="001B66D8" w:rsidP="001B66D8">
      <w:pPr>
        <w:rPr>
          <w:rFonts w:ascii="Arial" w:hAnsi="Arial" w:cs="Arial"/>
          <w:lang w:val="en-US"/>
        </w:rPr>
      </w:pPr>
      <w:r w:rsidRPr="00044F11">
        <w:rPr>
          <w:rFonts w:ascii="Arial" w:hAnsi="Arial" w:cs="Arial"/>
          <w:lang w:val="en-US"/>
        </w:rPr>
        <w:t>As per 24.008[1] cl 9.3.8</w:t>
      </w:r>
      <w:r w:rsidR="00044F11" w:rsidRPr="00044F11">
        <w:rPr>
          <w:rFonts w:ascii="Arial" w:hAnsi="Arial" w:cs="Arial"/>
          <w:lang w:val="en-US"/>
        </w:rPr>
        <w:t>, Emergency Setup message from mobile station to NW is as defined below.</w:t>
      </w:r>
    </w:p>
    <w:p w14:paraId="7BB22D6F" w14:textId="77777777" w:rsidR="001B66D8" w:rsidRPr="00280D55" w:rsidRDefault="001B66D8" w:rsidP="00280D55">
      <w:pPr>
        <w:ind w:firstLine="720"/>
        <w:rPr>
          <w:rFonts w:ascii="Arial" w:hAnsi="Arial" w:cs="Arial"/>
          <w:i/>
          <w:sz w:val="28"/>
          <w:szCs w:val="28"/>
        </w:rPr>
      </w:pPr>
      <w:bookmarkStart w:id="1" w:name="_Toc485305736"/>
      <w:r w:rsidRPr="00280D55">
        <w:rPr>
          <w:rFonts w:ascii="Arial" w:hAnsi="Arial" w:cs="Arial"/>
          <w:i/>
          <w:sz w:val="28"/>
          <w:szCs w:val="28"/>
        </w:rPr>
        <w:t>9.3.8</w:t>
      </w:r>
      <w:r w:rsidRPr="00280D55">
        <w:rPr>
          <w:rFonts w:ascii="Arial" w:hAnsi="Arial" w:cs="Arial"/>
          <w:i/>
          <w:sz w:val="28"/>
          <w:szCs w:val="28"/>
        </w:rPr>
        <w:tab/>
        <w:t>Emergency setup</w:t>
      </w:r>
      <w:bookmarkEnd w:id="1"/>
    </w:p>
    <w:p w14:paraId="7D85FF0B" w14:textId="77777777" w:rsidR="001B66D8" w:rsidRPr="00044F11" w:rsidRDefault="001B66D8" w:rsidP="00044F11">
      <w:pPr>
        <w:ind w:left="720"/>
        <w:rPr>
          <w:i/>
        </w:rPr>
      </w:pPr>
      <w:r w:rsidRPr="00044F11">
        <w:rPr>
          <w:i/>
        </w:rPr>
        <w:t>This message is sent from the mobile station to initiate emergency call establishment.</w:t>
      </w:r>
    </w:p>
    <w:p w14:paraId="189655CA" w14:textId="77777777" w:rsidR="001B66D8" w:rsidRPr="00044F11" w:rsidRDefault="001B66D8" w:rsidP="00044F11">
      <w:pPr>
        <w:ind w:left="720"/>
        <w:rPr>
          <w:i/>
        </w:rPr>
      </w:pPr>
      <w:r w:rsidRPr="00044F11">
        <w:rPr>
          <w:i/>
        </w:rPr>
        <w:t>See table 9.62/3GPP TS 24.008.</w:t>
      </w:r>
    </w:p>
    <w:p w14:paraId="5A65E58C" w14:textId="77777777" w:rsidR="001B66D8" w:rsidRPr="00044F11" w:rsidRDefault="001B66D8" w:rsidP="00044F11">
      <w:pPr>
        <w:pStyle w:val="B1"/>
        <w:ind w:left="1288"/>
        <w:rPr>
          <w:i/>
        </w:rPr>
      </w:pPr>
      <w:r w:rsidRPr="00044F11">
        <w:rPr>
          <w:i/>
        </w:rPr>
        <w:t>Message type:</w:t>
      </w:r>
      <w:r w:rsidRPr="00044F11">
        <w:rPr>
          <w:i/>
        </w:rPr>
        <w:tab/>
        <w:t>EMERGENCY SETUP</w:t>
      </w:r>
    </w:p>
    <w:p w14:paraId="12240A6C" w14:textId="77777777" w:rsidR="001B66D8" w:rsidRPr="00044F11" w:rsidRDefault="001B66D8" w:rsidP="00044F11">
      <w:pPr>
        <w:pStyle w:val="B1"/>
        <w:ind w:left="1288"/>
        <w:rPr>
          <w:i/>
        </w:rPr>
      </w:pPr>
      <w:r w:rsidRPr="00044F11">
        <w:rPr>
          <w:i/>
        </w:rPr>
        <w:t>Significance:</w:t>
      </w:r>
      <w:r w:rsidRPr="00044F11">
        <w:rPr>
          <w:i/>
        </w:rPr>
        <w:tab/>
      </w:r>
      <w:r w:rsidRPr="00044F11">
        <w:rPr>
          <w:i/>
        </w:rPr>
        <w:tab/>
        <w:t>global</w:t>
      </w:r>
    </w:p>
    <w:p w14:paraId="0BB08D8E" w14:textId="77777777" w:rsidR="001B66D8" w:rsidRPr="00044F11" w:rsidRDefault="001B66D8" w:rsidP="00044F11">
      <w:pPr>
        <w:pStyle w:val="B1"/>
        <w:ind w:left="1288"/>
        <w:rPr>
          <w:i/>
        </w:rPr>
      </w:pPr>
      <w:r w:rsidRPr="00044F11">
        <w:rPr>
          <w:i/>
        </w:rPr>
        <w:t>Direction:</w:t>
      </w:r>
      <w:r w:rsidRPr="00044F11">
        <w:rPr>
          <w:i/>
        </w:rPr>
        <w:tab/>
      </w:r>
      <w:r w:rsidRPr="00044F11">
        <w:rPr>
          <w:i/>
        </w:rPr>
        <w:tab/>
        <w:t>mobile station to network</w:t>
      </w:r>
    </w:p>
    <w:p w14:paraId="0F333C88" w14:textId="77777777" w:rsidR="001B66D8" w:rsidRPr="00044F11" w:rsidRDefault="001B66D8" w:rsidP="00044F11">
      <w:pPr>
        <w:pStyle w:val="TH"/>
        <w:ind w:left="720"/>
        <w:rPr>
          <w:i/>
        </w:rPr>
      </w:pPr>
      <w:r w:rsidRPr="00044F11">
        <w:rPr>
          <w:i/>
        </w:rPr>
        <w:t>Table 9.62/3GPP TS 24.008: EMERGENCY SETUP message content</w:t>
      </w:r>
    </w:p>
    <w:tbl>
      <w:tblPr>
        <w:tblW w:w="9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2835"/>
        <w:gridCol w:w="2835"/>
        <w:gridCol w:w="1191"/>
        <w:gridCol w:w="907"/>
        <w:gridCol w:w="1407"/>
      </w:tblGrid>
      <w:tr w:rsidR="001B66D8" w:rsidRPr="00044F11" w14:paraId="201FB72E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bottom w:val="nil"/>
            </w:tcBorders>
          </w:tcPr>
          <w:p w14:paraId="3BA5ECDF" w14:textId="77777777" w:rsidR="001B66D8" w:rsidRPr="00044F11" w:rsidRDefault="001B66D8" w:rsidP="00D512AF">
            <w:pPr>
              <w:pStyle w:val="TAH0"/>
              <w:rPr>
                <w:i/>
                <w:lang w:val="en-GB" w:eastAsia="en-US"/>
              </w:rPr>
            </w:pPr>
            <w:r w:rsidRPr="00044F11">
              <w:rPr>
                <w:i/>
                <w:lang w:val="en-GB" w:eastAsia="en-US"/>
              </w:rPr>
              <w:t>IEI</w:t>
            </w:r>
          </w:p>
        </w:tc>
        <w:tc>
          <w:tcPr>
            <w:tcW w:w="2835" w:type="dxa"/>
            <w:tcBorders>
              <w:bottom w:val="nil"/>
            </w:tcBorders>
          </w:tcPr>
          <w:p w14:paraId="677CFB14" w14:textId="77777777" w:rsidR="001B66D8" w:rsidRPr="00044F11" w:rsidRDefault="001B66D8" w:rsidP="00D512AF">
            <w:pPr>
              <w:pStyle w:val="TAH0"/>
              <w:rPr>
                <w:i/>
                <w:lang w:val="en-GB" w:eastAsia="en-US"/>
              </w:rPr>
            </w:pPr>
            <w:r w:rsidRPr="00044F11">
              <w:rPr>
                <w:i/>
                <w:lang w:val="en-GB" w:eastAsia="en-US"/>
              </w:rPr>
              <w:t>Information element</w:t>
            </w:r>
          </w:p>
        </w:tc>
        <w:tc>
          <w:tcPr>
            <w:tcW w:w="2835" w:type="dxa"/>
            <w:tcBorders>
              <w:bottom w:val="nil"/>
            </w:tcBorders>
          </w:tcPr>
          <w:p w14:paraId="40B926D3" w14:textId="77777777" w:rsidR="001B66D8" w:rsidRPr="00044F11" w:rsidRDefault="001B66D8" w:rsidP="00D512AF">
            <w:pPr>
              <w:pStyle w:val="TAH0"/>
              <w:rPr>
                <w:i/>
                <w:lang w:val="en-GB" w:eastAsia="en-US"/>
              </w:rPr>
            </w:pPr>
            <w:r w:rsidRPr="00044F11">
              <w:rPr>
                <w:i/>
                <w:lang w:val="en-GB" w:eastAsia="en-US"/>
              </w:rPr>
              <w:t>Type</w:t>
            </w:r>
            <w:r w:rsidRPr="00044F11">
              <w:rPr>
                <w:i/>
                <w:szCs w:val="36"/>
                <w:lang w:val="en-GB" w:eastAsia="en-US"/>
              </w:rPr>
              <w:t>/</w:t>
            </w:r>
            <w:r w:rsidRPr="00044F11">
              <w:rPr>
                <w:i/>
                <w:lang w:val="en-GB" w:eastAsia="en-US"/>
              </w:rPr>
              <w:t>Reference</w:t>
            </w:r>
          </w:p>
        </w:tc>
        <w:tc>
          <w:tcPr>
            <w:tcW w:w="1191" w:type="dxa"/>
            <w:tcBorders>
              <w:bottom w:val="nil"/>
            </w:tcBorders>
          </w:tcPr>
          <w:p w14:paraId="1A135076" w14:textId="77777777" w:rsidR="001B66D8" w:rsidRPr="00044F11" w:rsidRDefault="001B66D8" w:rsidP="00D512AF">
            <w:pPr>
              <w:pStyle w:val="TAH0"/>
              <w:rPr>
                <w:i/>
                <w:lang w:val="en-GB" w:eastAsia="en-US"/>
              </w:rPr>
            </w:pPr>
            <w:r w:rsidRPr="00044F11">
              <w:rPr>
                <w:i/>
                <w:lang w:val="en-GB" w:eastAsia="en-US"/>
              </w:rPr>
              <w:t>Presence</w:t>
            </w:r>
          </w:p>
        </w:tc>
        <w:tc>
          <w:tcPr>
            <w:tcW w:w="907" w:type="dxa"/>
            <w:tcBorders>
              <w:bottom w:val="nil"/>
            </w:tcBorders>
          </w:tcPr>
          <w:p w14:paraId="7202703E" w14:textId="77777777" w:rsidR="001B66D8" w:rsidRPr="00044F11" w:rsidRDefault="001B66D8" w:rsidP="00D512AF">
            <w:pPr>
              <w:pStyle w:val="TAH0"/>
              <w:rPr>
                <w:i/>
                <w:lang w:val="en-GB" w:eastAsia="en-US"/>
              </w:rPr>
            </w:pPr>
            <w:r w:rsidRPr="00044F11">
              <w:rPr>
                <w:i/>
                <w:lang w:val="en-GB" w:eastAsia="en-US"/>
              </w:rPr>
              <w:t>Format</w:t>
            </w:r>
          </w:p>
        </w:tc>
        <w:tc>
          <w:tcPr>
            <w:tcW w:w="1407" w:type="dxa"/>
            <w:tcBorders>
              <w:bottom w:val="nil"/>
            </w:tcBorders>
          </w:tcPr>
          <w:p w14:paraId="6298EF43" w14:textId="77777777" w:rsidR="001B66D8" w:rsidRPr="00044F11" w:rsidRDefault="001B66D8" w:rsidP="00D512AF">
            <w:pPr>
              <w:pStyle w:val="TAH0"/>
              <w:rPr>
                <w:i/>
                <w:lang w:val="en-GB" w:eastAsia="en-US"/>
              </w:rPr>
            </w:pPr>
            <w:r w:rsidRPr="00044F11">
              <w:rPr>
                <w:i/>
                <w:lang w:val="en-GB" w:eastAsia="en-US"/>
              </w:rPr>
              <w:t>Length</w:t>
            </w:r>
          </w:p>
        </w:tc>
      </w:tr>
      <w:tr w:rsidR="001B66D8" w:rsidRPr="00044F11" w14:paraId="41B23D8D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bottom w:val="nil"/>
            </w:tcBorders>
          </w:tcPr>
          <w:p w14:paraId="7BC33161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0A4A55FF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Call control</w:t>
            </w:r>
          </w:p>
        </w:tc>
        <w:tc>
          <w:tcPr>
            <w:tcW w:w="2835" w:type="dxa"/>
            <w:tcBorders>
              <w:bottom w:val="nil"/>
            </w:tcBorders>
          </w:tcPr>
          <w:p w14:paraId="60D1BF92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Protocol discriminator</w:t>
            </w:r>
          </w:p>
        </w:tc>
        <w:tc>
          <w:tcPr>
            <w:tcW w:w="1191" w:type="dxa"/>
            <w:tcBorders>
              <w:bottom w:val="nil"/>
            </w:tcBorders>
          </w:tcPr>
          <w:p w14:paraId="69AF3D1F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M</w:t>
            </w:r>
          </w:p>
        </w:tc>
        <w:tc>
          <w:tcPr>
            <w:tcW w:w="907" w:type="dxa"/>
            <w:tcBorders>
              <w:bottom w:val="nil"/>
            </w:tcBorders>
          </w:tcPr>
          <w:p w14:paraId="02C8BC7C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V</w:t>
            </w:r>
          </w:p>
        </w:tc>
        <w:tc>
          <w:tcPr>
            <w:tcW w:w="1407" w:type="dxa"/>
            <w:tcBorders>
              <w:bottom w:val="nil"/>
            </w:tcBorders>
          </w:tcPr>
          <w:p w14:paraId="69F39BF0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1/2</w:t>
            </w:r>
          </w:p>
        </w:tc>
      </w:tr>
      <w:tr w:rsidR="001B66D8" w:rsidRPr="00044F11" w14:paraId="053338D8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nil"/>
              <w:bottom w:val="nil"/>
            </w:tcBorders>
          </w:tcPr>
          <w:p w14:paraId="6DF02243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05F4E97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protocol discriminator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356C036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10.2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14:paraId="4218AACA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14:paraId="475CD2B0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14:paraId="4F0B7278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</w:tr>
      <w:tr w:rsidR="001B66D8" w:rsidRPr="00044F11" w14:paraId="48D43147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bottom w:val="nil"/>
            </w:tcBorders>
          </w:tcPr>
          <w:p w14:paraId="19186261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5782E7A6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Transaction identifier</w:t>
            </w:r>
          </w:p>
        </w:tc>
        <w:tc>
          <w:tcPr>
            <w:tcW w:w="2835" w:type="dxa"/>
            <w:tcBorders>
              <w:bottom w:val="nil"/>
            </w:tcBorders>
          </w:tcPr>
          <w:p w14:paraId="53FD9EEC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Transaction identifier</w:t>
            </w:r>
          </w:p>
        </w:tc>
        <w:tc>
          <w:tcPr>
            <w:tcW w:w="1191" w:type="dxa"/>
            <w:tcBorders>
              <w:bottom w:val="nil"/>
            </w:tcBorders>
          </w:tcPr>
          <w:p w14:paraId="43C6B8D9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M</w:t>
            </w:r>
          </w:p>
        </w:tc>
        <w:tc>
          <w:tcPr>
            <w:tcW w:w="907" w:type="dxa"/>
            <w:tcBorders>
              <w:bottom w:val="nil"/>
            </w:tcBorders>
          </w:tcPr>
          <w:p w14:paraId="39AE3300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V</w:t>
            </w:r>
          </w:p>
        </w:tc>
        <w:tc>
          <w:tcPr>
            <w:tcW w:w="1407" w:type="dxa"/>
            <w:tcBorders>
              <w:bottom w:val="nil"/>
            </w:tcBorders>
          </w:tcPr>
          <w:p w14:paraId="6AE75C7E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1/2</w:t>
            </w:r>
          </w:p>
        </w:tc>
      </w:tr>
      <w:tr w:rsidR="001B66D8" w:rsidRPr="00044F11" w14:paraId="11F7035E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nil"/>
              <w:bottom w:val="nil"/>
            </w:tcBorders>
          </w:tcPr>
          <w:p w14:paraId="0F735307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5644EC0A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D2013D3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10.3.2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14:paraId="42A55779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14:paraId="5C19A448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14:paraId="5EC04A80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</w:tr>
      <w:tr w:rsidR="001B66D8" w:rsidRPr="00044F11" w14:paraId="0E75DBDD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bottom w:val="nil"/>
            </w:tcBorders>
          </w:tcPr>
          <w:p w14:paraId="4C48F215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14:paraId="257BEDAA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Emergency setup</w:t>
            </w:r>
          </w:p>
        </w:tc>
        <w:tc>
          <w:tcPr>
            <w:tcW w:w="2835" w:type="dxa"/>
            <w:tcBorders>
              <w:bottom w:val="nil"/>
            </w:tcBorders>
          </w:tcPr>
          <w:p w14:paraId="1E596B07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Message type</w:t>
            </w:r>
          </w:p>
        </w:tc>
        <w:tc>
          <w:tcPr>
            <w:tcW w:w="1191" w:type="dxa"/>
            <w:tcBorders>
              <w:bottom w:val="nil"/>
            </w:tcBorders>
          </w:tcPr>
          <w:p w14:paraId="676B9DF8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M</w:t>
            </w:r>
          </w:p>
        </w:tc>
        <w:tc>
          <w:tcPr>
            <w:tcW w:w="907" w:type="dxa"/>
            <w:tcBorders>
              <w:bottom w:val="nil"/>
            </w:tcBorders>
          </w:tcPr>
          <w:p w14:paraId="2698164D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V</w:t>
            </w:r>
          </w:p>
        </w:tc>
        <w:tc>
          <w:tcPr>
            <w:tcW w:w="1407" w:type="dxa"/>
            <w:tcBorders>
              <w:bottom w:val="nil"/>
            </w:tcBorders>
          </w:tcPr>
          <w:p w14:paraId="339C4E55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1</w:t>
            </w:r>
          </w:p>
        </w:tc>
      </w:tr>
      <w:tr w:rsidR="001B66D8" w:rsidRPr="00044F11" w14:paraId="48E264CD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nil"/>
              <w:bottom w:val="nil"/>
            </w:tcBorders>
          </w:tcPr>
          <w:p w14:paraId="5A805D9D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9942FF2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message type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5001D93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10.4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14:paraId="407B4EE5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14:paraId="558E6D66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14:paraId="5407C376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</w:tr>
      <w:tr w:rsidR="001B66D8" w:rsidRPr="00044F11" w14:paraId="77B4D105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bottom w:val="nil"/>
            </w:tcBorders>
          </w:tcPr>
          <w:p w14:paraId="3041EBA2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04</w:t>
            </w:r>
          </w:p>
        </w:tc>
        <w:tc>
          <w:tcPr>
            <w:tcW w:w="2835" w:type="dxa"/>
            <w:tcBorders>
              <w:bottom w:val="nil"/>
            </w:tcBorders>
          </w:tcPr>
          <w:p w14:paraId="6BF9738D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Bearer capability</w:t>
            </w:r>
          </w:p>
        </w:tc>
        <w:tc>
          <w:tcPr>
            <w:tcW w:w="2835" w:type="dxa"/>
            <w:tcBorders>
              <w:bottom w:val="nil"/>
            </w:tcBorders>
          </w:tcPr>
          <w:p w14:paraId="5BD2CFEC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Bearer capability</w:t>
            </w:r>
          </w:p>
        </w:tc>
        <w:tc>
          <w:tcPr>
            <w:tcW w:w="1191" w:type="dxa"/>
            <w:tcBorders>
              <w:bottom w:val="nil"/>
            </w:tcBorders>
          </w:tcPr>
          <w:p w14:paraId="417F798F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O</w:t>
            </w:r>
          </w:p>
        </w:tc>
        <w:tc>
          <w:tcPr>
            <w:tcW w:w="907" w:type="dxa"/>
            <w:tcBorders>
              <w:bottom w:val="nil"/>
            </w:tcBorders>
          </w:tcPr>
          <w:p w14:paraId="52674135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TLV</w:t>
            </w:r>
          </w:p>
        </w:tc>
        <w:tc>
          <w:tcPr>
            <w:tcW w:w="1407" w:type="dxa"/>
            <w:tcBorders>
              <w:bottom w:val="nil"/>
            </w:tcBorders>
          </w:tcPr>
          <w:p w14:paraId="5E3D7B6C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 3-11</w:t>
            </w:r>
          </w:p>
        </w:tc>
      </w:tr>
      <w:tr w:rsidR="001B66D8" w:rsidRPr="00044F11" w14:paraId="777F0D93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nil"/>
              <w:bottom w:val="nil"/>
            </w:tcBorders>
          </w:tcPr>
          <w:p w14:paraId="6EC3B782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563D875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273DF70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10.5.4.5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14:paraId="724FAAD8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14:paraId="755A1488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14:paraId="1BD28D2F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</w:tr>
      <w:tr w:rsidR="001B66D8" w:rsidRPr="00044F11" w14:paraId="6BD836D8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single" w:sz="6" w:space="0" w:color="auto"/>
              <w:bottom w:val="nil"/>
            </w:tcBorders>
          </w:tcPr>
          <w:p w14:paraId="6038C7DF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2D</w:t>
            </w:r>
          </w:p>
        </w:tc>
        <w:tc>
          <w:tcPr>
            <w:tcW w:w="2835" w:type="dxa"/>
            <w:tcBorders>
              <w:top w:val="single" w:sz="6" w:space="0" w:color="auto"/>
              <w:bottom w:val="nil"/>
            </w:tcBorders>
          </w:tcPr>
          <w:p w14:paraId="7D589F6F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Stream Identifier</w:t>
            </w:r>
          </w:p>
        </w:tc>
        <w:tc>
          <w:tcPr>
            <w:tcW w:w="2835" w:type="dxa"/>
            <w:tcBorders>
              <w:top w:val="single" w:sz="6" w:space="0" w:color="auto"/>
              <w:bottom w:val="nil"/>
            </w:tcBorders>
          </w:tcPr>
          <w:p w14:paraId="4BE954F8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Stream Identifier</w:t>
            </w:r>
          </w:p>
        </w:tc>
        <w:tc>
          <w:tcPr>
            <w:tcW w:w="1191" w:type="dxa"/>
            <w:tcBorders>
              <w:top w:val="single" w:sz="6" w:space="0" w:color="auto"/>
              <w:bottom w:val="nil"/>
            </w:tcBorders>
          </w:tcPr>
          <w:p w14:paraId="516D7A72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O</w:t>
            </w:r>
          </w:p>
        </w:tc>
        <w:tc>
          <w:tcPr>
            <w:tcW w:w="907" w:type="dxa"/>
            <w:tcBorders>
              <w:top w:val="single" w:sz="6" w:space="0" w:color="auto"/>
              <w:bottom w:val="nil"/>
            </w:tcBorders>
          </w:tcPr>
          <w:p w14:paraId="6FFF44C6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TLV</w:t>
            </w:r>
          </w:p>
        </w:tc>
        <w:tc>
          <w:tcPr>
            <w:tcW w:w="1407" w:type="dxa"/>
            <w:tcBorders>
              <w:top w:val="single" w:sz="6" w:space="0" w:color="auto"/>
              <w:bottom w:val="nil"/>
            </w:tcBorders>
          </w:tcPr>
          <w:p w14:paraId="2EFE4635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3</w:t>
            </w:r>
          </w:p>
        </w:tc>
      </w:tr>
      <w:tr w:rsidR="001B66D8" w:rsidRPr="00044F11" w14:paraId="047500AF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nil"/>
              <w:bottom w:val="nil"/>
            </w:tcBorders>
          </w:tcPr>
          <w:p w14:paraId="60BCE345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4967AFFF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29D7B2FD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 xml:space="preserve">10.5.4.28 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14:paraId="52FA5639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14:paraId="68CA9907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14:paraId="3F5D96F5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</w:tr>
      <w:tr w:rsidR="001B66D8" w:rsidRPr="00044F11" w14:paraId="708F429A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single" w:sz="6" w:space="0" w:color="auto"/>
              <w:bottom w:val="nil"/>
            </w:tcBorders>
          </w:tcPr>
          <w:p w14:paraId="17A7FE96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40</w:t>
            </w:r>
          </w:p>
        </w:tc>
        <w:tc>
          <w:tcPr>
            <w:tcW w:w="2835" w:type="dxa"/>
            <w:tcBorders>
              <w:top w:val="single" w:sz="6" w:space="0" w:color="auto"/>
              <w:bottom w:val="nil"/>
            </w:tcBorders>
          </w:tcPr>
          <w:p w14:paraId="22DE7F22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Supported Codecs</w:t>
            </w:r>
          </w:p>
        </w:tc>
        <w:tc>
          <w:tcPr>
            <w:tcW w:w="2835" w:type="dxa"/>
            <w:tcBorders>
              <w:top w:val="single" w:sz="6" w:space="0" w:color="auto"/>
              <w:bottom w:val="nil"/>
            </w:tcBorders>
          </w:tcPr>
          <w:p w14:paraId="4CC00F7F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Supported Codec List</w:t>
            </w:r>
          </w:p>
        </w:tc>
        <w:tc>
          <w:tcPr>
            <w:tcW w:w="1191" w:type="dxa"/>
            <w:tcBorders>
              <w:top w:val="single" w:sz="6" w:space="0" w:color="auto"/>
              <w:bottom w:val="nil"/>
            </w:tcBorders>
          </w:tcPr>
          <w:p w14:paraId="7F1F544C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O</w:t>
            </w:r>
          </w:p>
        </w:tc>
        <w:tc>
          <w:tcPr>
            <w:tcW w:w="907" w:type="dxa"/>
            <w:tcBorders>
              <w:top w:val="single" w:sz="6" w:space="0" w:color="auto"/>
              <w:bottom w:val="nil"/>
            </w:tcBorders>
          </w:tcPr>
          <w:p w14:paraId="6FF1EDA7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TLV</w:t>
            </w:r>
          </w:p>
        </w:tc>
        <w:tc>
          <w:tcPr>
            <w:tcW w:w="1407" w:type="dxa"/>
            <w:tcBorders>
              <w:top w:val="single" w:sz="6" w:space="0" w:color="auto"/>
              <w:bottom w:val="nil"/>
            </w:tcBorders>
          </w:tcPr>
          <w:p w14:paraId="2F371E39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5-n</w:t>
            </w:r>
          </w:p>
        </w:tc>
      </w:tr>
      <w:tr w:rsidR="001B66D8" w:rsidRPr="00044F11" w14:paraId="6B34E50A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nil"/>
              <w:bottom w:val="nil"/>
            </w:tcBorders>
          </w:tcPr>
          <w:p w14:paraId="42FAFC3D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1AB9863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1F01DAD8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10.5.4.32</w:t>
            </w:r>
          </w:p>
        </w:tc>
        <w:tc>
          <w:tcPr>
            <w:tcW w:w="1191" w:type="dxa"/>
            <w:tcBorders>
              <w:top w:val="nil"/>
              <w:bottom w:val="nil"/>
            </w:tcBorders>
          </w:tcPr>
          <w:p w14:paraId="253551E2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</w:tcPr>
          <w:p w14:paraId="09931489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14:paraId="6A877F8B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</w:tr>
      <w:tr w:rsidR="001B66D8" w:rsidRPr="00044F11" w14:paraId="485FCD25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14:paraId="67439FE6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2E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285A30B8" w14:textId="77777777" w:rsidR="001B66D8" w:rsidRPr="00044F11" w:rsidRDefault="001B66D8" w:rsidP="00D512AF">
            <w:pPr>
              <w:pStyle w:val="TAL"/>
              <w:rPr>
                <w:i/>
                <w:highlight w:val="yellow"/>
                <w:lang w:eastAsia="en-US"/>
              </w:rPr>
            </w:pPr>
            <w:r w:rsidRPr="00044F11">
              <w:rPr>
                <w:i/>
                <w:highlight w:val="yellow"/>
                <w:lang w:eastAsia="en-US"/>
              </w:rPr>
              <w:t>Emergency category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14:paraId="270BC77B" w14:textId="77777777" w:rsidR="001B66D8" w:rsidRPr="00044F11" w:rsidRDefault="001B66D8" w:rsidP="00D512AF">
            <w:pPr>
              <w:pStyle w:val="TAL"/>
              <w:rPr>
                <w:i/>
                <w:highlight w:val="yellow"/>
                <w:lang w:eastAsia="en-US"/>
              </w:rPr>
            </w:pPr>
            <w:r w:rsidRPr="00044F11">
              <w:rPr>
                <w:i/>
                <w:highlight w:val="yellow"/>
                <w:lang w:eastAsia="en-US"/>
              </w:rPr>
              <w:t>Service category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</w:tcPr>
          <w:p w14:paraId="09F07BD9" w14:textId="77777777" w:rsidR="001B66D8" w:rsidRPr="00044F11" w:rsidRDefault="001B66D8" w:rsidP="00D512AF">
            <w:pPr>
              <w:pStyle w:val="TAC"/>
              <w:rPr>
                <w:i/>
                <w:highlight w:val="yellow"/>
                <w:lang w:eastAsia="en-US"/>
              </w:rPr>
            </w:pPr>
            <w:r w:rsidRPr="00044F11">
              <w:rPr>
                <w:i/>
                <w:highlight w:val="yellow"/>
                <w:lang w:eastAsia="en-US"/>
              </w:rPr>
              <w:t>O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14:paraId="69CBF637" w14:textId="77777777" w:rsidR="001B66D8" w:rsidRPr="00044F11" w:rsidRDefault="001B66D8" w:rsidP="00D512AF">
            <w:pPr>
              <w:pStyle w:val="TAC"/>
              <w:rPr>
                <w:i/>
                <w:highlight w:val="yellow"/>
                <w:lang w:eastAsia="en-US"/>
              </w:rPr>
            </w:pPr>
            <w:r w:rsidRPr="00044F11">
              <w:rPr>
                <w:i/>
                <w:highlight w:val="yellow"/>
                <w:lang w:eastAsia="en-US"/>
              </w:rPr>
              <w:t>TLV</w:t>
            </w:r>
          </w:p>
        </w:tc>
        <w:tc>
          <w:tcPr>
            <w:tcW w:w="1407" w:type="dxa"/>
            <w:tcBorders>
              <w:top w:val="single" w:sz="4" w:space="0" w:color="auto"/>
              <w:bottom w:val="nil"/>
            </w:tcBorders>
          </w:tcPr>
          <w:p w14:paraId="50B199A2" w14:textId="77777777" w:rsidR="001B66D8" w:rsidRPr="00044F11" w:rsidRDefault="001B66D8" w:rsidP="00D512AF">
            <w:pPr>
              <w:pStyle w:val="TAC"/>
              <w:rPr>
                <w:i/>
                <w:highlight w:val="yellow"/>
                <w:lang w:eastAsia="en-US"/>
              </w:rPr>
            </w:pPr>
            <w:r w:rsidRPr="00044F11">
              <w:rPr>
                <w:i/>
                <w:highlight w:val="yellow"/>
                <w:lang w:eastAsia="en-US"/>
              </w:rPr>
              <w:t>3</w:t>
            </w:r>
          </w:p>
        </w:tc>
      </w:tr>
      <w:tr w:rsidR="001B66D8" w:rsidRPr="00044F11" w14:paraId="4A8900BA" w14:textId="77777777" w:rsidTr="00044F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nil"/>
            </w:tcBorders>
          </w:tcPr>
          <w:p w14:paraId="1E4DD07F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A4459A0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B2F1F87" w14:textId="77777777" w:rsidR="001B66D8" w:rsidRPr="00044F11" w:rsidRDefault="001B66D8" w:rsidP="00D512AF">
            <w:pPr>
              <w:pStyle w:val="TAL"/>
              <w:rPr>
                <w:i/>
                <w:lang w:eastAsia="en-US"/>
              </w:rPr>
            </w:pPr>
            <w:r w:rsidRPr="00044F11">
              <w:rPr>
                <w:i/>
                <w:lang w:eastAsia="en-US"/>
              </w:rPr>
              <w:t>10.5.4.33</w:t>
            </w:r>
          </w:p>
        </w:tc>
        <w:tc>
          <w:tcPr>
            <w:tcW w:w="1191" w:type="dxa"/>
            <w:tcBorders>
              <w:top w:val="nil"/>
            </w:tcBorders>
          </w:tcPr>
          <w:p w14:paraId="79D92DB2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907" w:type="dxa"/>
            <w:tcBorders>
              <w:top w:val="nil"/>
            </w:tcBorders>
          </w:tcPr>
          <w:p w14:paraId="1BBAF396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  <w:tc>
          <w:tcPr>
            <w:tcW w:w="1407" w:type="dxa"/>
            <w:tcBorders>
              <w:top w:val="nil"/>
            </w:tcBorders>
          </w:tcPr>
          <w:p w14:paraId="6E1F86F3" w14:textId="77777777" w:rsidR="001B66D8" w:rsidRPr="00044F11" w:rsidRDefault="001B66D8" w:rsidP="00D512AF">
            <w:pPr>
              <w:pStyle w:val="TAC"/>
              <w:rPr>
                <w:i/>
                <w:lang w:eastAsia="en-US"/>
              </w:rPr>
            </w:pPr>
          </w:p>
        </w:tc>
      </w:tr>
    </w:tbl>
    <w:p w14:paraId="22F39958" w14:textId="23AC7E7F" w:rsidR="00F1351B" w:rsidRPr="00044F11" w:rsidRDefault="00F1351B" w:rsidP="00F1351B">
      <w:pPr>
        <w:rPr>
          <w:rFonts w:ascii="Arial" w:hAnsi="Arial" w:cs="Arial"/>
          <w:i/>
          <w:lang w:val="en-US"/>
        </w:rPr>
      </w:pPr>
    </w:p>
    <w:p w14:paraId="2B7D8D4E" w14:textId="3FB7C583" w:rsidR="00044F11" w:rsidRPr="00044F11" w:rsidRDefault="00044F11" w:rsidP="00F1351B">
      <w:pPr>
        <w:rPr>
          <w:rFonts w:ascii="Arial" w:hAnsi="Arial" w:cs="Arial"/>
          <w:lang w:val="en-US"/>
        </w:rPr>
      </w:pPr>
      <w:r w:rsidRPr="00044F11">
        <w:rPr>
          <w:rFonts w:ascii="Arial" w:hAnsi="Arial" w:cs="Arial"/>
          <w:lang w:val="en-US"/>
        </w:rPr>
        <w:t>The Emergency Category or Service Category Information Element is further defined in 24.008[1] Table 10.5.135d as shown below</w:t>
      </w:r>
    </w:p>
    <w:p w14:paraId="7AC9A6A2" w14:textId="77777777" w:rsidR="00044F11" w:rsidRPr="00044F11" w:rsidRDefault="00044F11" w:rsidP="00044F11">
      <w:pPr>
        <w:pStyle w:val="TH"/>
        <w:rPr>
          <w:i/>
        </w:rPr>
      </w:pPr>
      <w:r w:rsidRPr="00044F11">
        <w:rPr>
          <w:i/>
        </w:rPr>
        <w:lastRenderedPageBreak/>
        <w:t>Table 10.5.135d/3GPP TS 24.008: Service Category information element</w:t>
      </w:r>
    </w:p>
    <w:p w14:paraId="250A92A8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Emergency Service Category Value (octet 3)</w:t>
      </w:r>
    </w:p>
    <w:p w14:paraId="21A90FF9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The meaning of the Emergency Category Value is derived from the following settings (see 3GPP TS 22.101 [8] clause 10):</w:t>
      </w:r>
    </w:p>
    <w:p w14:paraId="6DD68E3C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Bit 1</w:t>
      </w:r>
      <w:r w:rsidRPr="00044F11">
        <w:rPr>
          <w:i/>
        </w:rPr>
        <w:tab/>
        <w:t>Police</w:t>
      </w:r>
    </w:p>
    <w:p w14:paraId="5B1B7846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Bit 2</w:t>
      </w:r>
      <w:r w:rsidRPr="00044F11">
        <w:rPr>
          <w:i/>
        </w:rPr>
        <w:tab/>
        <w:t>Ambulance</w:t>
      </w:r>
    </w:p>
    <w:p w14:paraId="47E20599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Bit 3</w:t>
      </w:r>
      <w:r w:rsidRPr="00044F11">
        <w:rPr>
          <w:i/>
        </w:rPr>
        <w:tab/>
        <w:t>Fire Brigade</w:t>
      </w:r>
    </w:p>
    <w:p w14:paraId="44FD9533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Bit 4</w:t>
      </w:r>
      <w:r w:rsidRPr="00044F11">
        <w:rPr>
          <w:i/>
        </w:rPr>
        <w:tab/>
      </w:r>
      <w:r w:rsidRPr="00044F11">
        <w:rPr>
          <w:i/>
          <w:snapToGrid w:val="0"/>
        </w:rPr>
        <w:t>Marine Guard</w:t>
      </w:r>
    </w:p>
    <w:p w14:paraId="4F519E77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Bit 5</w:t>
      </w:r>
      <w:r w:rsidRPr="00044F11">
        <w:rPr>
          <w:i/>
        </w:rPr>
        <w:tab/>
        <w:t>Mountain Rescue</w:t>
      </w:r>
    </w:p>
    <w:p w14:paraId="09392C60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Bit 6</w:t>
      </w:r>
      <w:r w:rsidRPr="00044F11">
        <w:rPr>
          <w:i/>
        </w:rPr>
        <w:tab/>
        <w:t xml:space="preserve">manually initiated </w:t>
      </w:r>
      <w:proofErr w:type="spellStart"/>
      <w:r w:rsidRPr="00044F11">
        <w:rPr>
          <w:i/>
        </w:rPr>
        <w:t>eCall</w:t>
      </w:r>
      <w:proofErr w:type="spellEnd"/>
    </w:p>
    <w:p w14:paraId="71681CFD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Bit 7</w:t>
      </w:r>
      <w:r w:rsidRPr="00044F11">
        <w:rPr>
          <w:i/>
        </w:rPr>
        <w:tab/>
        <w:t xml:space="preserve">automatically initiated </w:t>
      </w:r>
      <w:proofErr w:type="spellStart"/>
      <w:r w:rsidRPr="00044F11">
        <w:rPr>
          <w:i/>
        </w:rPr>
        <w:t>eCall</w:t>
      </w:r>
      <w:proofErr w:type="spellEnd"/>
    </w:p>
    <w:p w14:paraId="422D0601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proofErr w:type="spellStart"/>
      <w:r w:rsidRPr="00044F11">
        <w:rPr>
          <w:i/>
        </w:rPr>
        <w:t>Bit</w:t>
      </w:r>
      <w:proofErr w:type="spellEnd"/>
      <w:r w:rsidRPr="00044F11">
        <w:rPr>
          <w:i/>
        </w:rPr>
        <w:t xml:space="preserve"> 8</w:t>
      </w:r>
      <w:r w:rsidRPr="00044F11">
        <w:rPr>
          <w:i/>
        </w:rPr>
        <w:tab/>
        <w:t>is spare and set to "0"</w:t>
      </w:r>
    </w:p>
    <w:p w14:paraId="544C2403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080E6428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2B24F693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>Mobile station may set one or more bits to "1"</w:t>
      </w:r>
    </w:p>
    <w:p w14:paraId="4414270A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 xml:space="preserve">If more than one bit is set to "1", routing to a combined Emergency centre (e.g. ambulance and fire brigade in Japan) is required. If the MSC </w:t>
      </w:r>
      <w:proofErr w:type="spellStart"/>
      <w:r w:rsidRPr="00044F11">
        <w:rPr>
          <w:i/>
        </w:rPr>
        <w:t>can not</w:t>
      </w:r>
      <w:proofErr w:type="spellEnd"/>
      <w:r w:rsidRPr="00044F11">
        <w:rPr>
          <w:i/>
        </w:rPr>
        <w:t xml:space="preserve"> match the received service category to any of the emergency centres, it shall route the call to an operator defined default emergency centre.</w:t>
      </w:r>
    </w:p>
    <w:p w14:paraId="542A88F7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7ED55FDE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 xml:space="preserve">If no bit is set to "1", the MSC shall route the Emergency call to an operator defined default emergency centre. </w:t>
      </w:r>
    </w:p>
    <w:p w14:paraId="5ACBB651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44F11">
        <w:rPr>
          <w:i/>
        </w:rPr>
        <w:t xml:space="preserve">A mobile station initiating an </w:t>
      </w:r>
      <w:proofErr w:type="spellStart"/>
      <w:r w:rsidRPr="00044F11">
        <w:rPr>
          <w:i/>
        </w:rPr>
        <w:t>eCall</w:t>
      </w:r>
      <w:proofErr w:type="spellEnd"/>
      <w:r w:rsidRPr="00044F11">
        <w:rPr>
          <w:i/>
        </w:rPr>
        <w:t xml:space="preserve"> shall set either bit 6 or bit 7 to “1”. The network may use the information indicated in bit 6 and bit 7 to route the manually or automatically initiated </w:t>
      </w:r>
      <w:proofErr w:type="spellStart"/>
      <w:r w:rsidRPr="00044F11">
        <w:rPr>
          <w:i/>
        </w:rPr>
        <w:t>eCall</w:t>
      </w:r>
      <w:proofErr w:type="spellEnd"/>
      <w:r w:rsidRPr="00044F11">
        <w:rPr>
          <w:i/>
        </w:rPr>
        <w:t xml:space="preserve"> to an operator defined emergency call centre.</w:t>
      </w:r>
    </w:p>
    <w:p w14:paraId="541E2634" w14:textId="77777777" w:rsidR="00044F11" w:rsidRPr="00044F11" w:rsidRDefault="00044F11" w:rsidP="00044F11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68029C21" w14:textId="414DCC4C" w:rsidR="00044F11" w:rsidRDefault="00044F11" w:rsidP="00F1351B">
      <w:pPr>
        <w:rPr>
          <w:i/>
          <w:lang w:val="en-US"/>
        </w:rPr>
      </w:pPr>
    </w:p>
    <w:p w14:paraId="60A34A16" w14:textId="37E62008" w:rsidR="00044F11" w:rsidRPr="00044F11" w:rsidRDefault="00044F11" w:rsidP="00F1351B">
      <w:pPr>
        <w:rPr>
          <w:rFonts w:ascii="Arial" w:hAnsi="Arial" w:cs="Arial"/>
          <w:lang w:val="en-US"/>
        </w:rPr>
      </w:pPr>
      <w:r w:rsidRPr="00044F11">
        <w:rPr>
          <w:rFonts w:ascii="Arial" w:hAnsi="Arial" w:cs="Arial"/>
          <w:lang w:val="en-US"/>
        </w:rPr>
        <w:t xml:space="preserve">For ME’s </w:t>
      </w:r>
      <w:r w:rsidR="004336C5">
        <w:rPr>
          <w:rFonts w:ascii="Arial" w:hAnsi="Arial" w:cs="Arial"/>
          <w:lang w:val="en-US"/>
        </w:rPr>
        <w:t xml:space="preserve">which intend to make Emergency calls, other than </w:t>
      </w:r>
      <w:proofErr w:type="spellStart"/>
      <w:r w:rsidR="004336C5">
        <w:rPr>
          <w:rFonts w:ascii="Arial" w:hAnsi="Arial" w:cs="Arial"/>
          <w:lang w:val="en-US"/>
        </w:rPr>
        <w:t>ecall</w:t>
      </w:r>
      <w:proofErr w:type="spellEnd"/>
      <w:r w:rsidRPr="00044F11">
        <w:rPr>
          <w:rFonts w:ascii="Arial" w:hAnsi="Arial" w:cs="Arial"/>
          <w:lang w:val="en-US"/>
        </w:rPr>
        <w:t>, they should not set Bit</w:t>
      </w:r>
      <w:r>
        <w:rPr>
          <w:rFonts w:ascii="Arial" w:hAnsi="Arial" w:cs="Arial"/>
          <w:lang w:val="en-US"/>
        </w:rPr>
        <w:t xml:space="preserve"> </w:t>
      </w:r>
      <w:r w:rsidRPr="00044F11">
        <w:rPr>
          <w:rFonts w:ascii="Arial" w:hAnsi="Arial" w:cs="Arial"/>
          <w:lang w:val="en-US"/>
        </w:rPr>
        <w:t xml:space="preserve">6 or 7 of above IE. </w:t>
      </w:r>
    </w:p>
    <w:p w14:paraId="13855E0E" w14:textId="77777777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7E75F64E" w14:textId="52D4A8F5" w:rsidR="0088023E" w:rsidRDefault="00044F11" w:rsidP="0088023E">
      <w:pPr>
        <w:pStyle w:val="Arial"/>
        <w:widowControl w:val="0"/>
        <w:ind w:rightChars="0" w:right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For select 2G Emergency Test cases in </w:t>
      </w:r>
      <w:r w:rsidRPr="00044F11">
        <w:rPr>
          <w:rFonts w:ascii="Arial" w:hAnsi="Arial"/>
          <w:lang w:val="en-US"/>
        </w:rPr>
        <w:tab/>
        <w:t>TS 51.010-1 (</w:t>
      </w:r>
      <w:r w:rsidR="00280D55" w:rsidRPr="00044F11">
        <w:rPr>
          <w:rFonts w:ascii="Arial" w:hAnsi="Arial"/>
          <w:lang w:val="en-US"/>
        </w:rPr>
        <w:t>Signaling</w:t>
      </w:r>
      <w:r>
        <w:rPr>
          <w:rFonts w:ascii="Arial" w:hAnsi="Arial"/>
          <w:lang w:val="en-US"/>
        </w:rPr>
        <w:t>) and select 3G Emergency Test Cases in TS 34.123-1</w:t>
      </w:r>
      <w:r w:rsidR="00280D55">
        <w:rPr>
          <w:rFonts w:ascii="Arial" w:hAnsi="Arial"/>
          <w:lang w:val="en-US"/>
        </w:rPr>
        <w:t>, it is proposed that TTCN perform a check within “Emergency Setup” message to ensure Bit 6 and Bit 7 of the Service Category IE are not set.</w:t>
      </w:r>
    </w:p>
    <w:p w14:paraId="1D593CD6" w14:textId="7F6A1961" w:rsidR="00400EC9" w:rsidRDefault="00400EC9" w:rsidP="00E67F44">
      <w:pPr>
        <w:pStyle w:val="Arial"/>
        <w:widowControl w:val="0"/>
        <w:ind w:rightChars="0" w:right="0"/>
        <w:jc w:val="both"/>
        <w:rPr>
          <w:rFonts w:ascii="Arial" w:hAnsi="Arial"/>
          <w:lang w:val="en-US"/>
        </w:rPr>
      </w:pPr>
    </w:p>
    <w:p w14:paraId="0E770985" w14:textId="3D2BB9ED" w:rsidR="0088023E" w:rsidRDefault="0088023E" w:rsidP="0088023E">
      <w:pPr>
        <w:pStyle w:val="Heading2"/>
      </w:pPr>
      <w:r>
        <w:t>4.</w:t>
      </w:r>
      <w:r>
        <w:tab/>
        <w:t>References</w:t>
      </w:r>
    </w:p>
    <w:p w14:paraId="345EE9F6" w14:textId="52D0844B" w:rsidR="00280D55" w:rsidRPr="00280D55" w:rsidRDefault="0088023E" w:rsidP="00280D55">
      <w:pPr>
        <w:pStyle w:val="ZT"/>
        <w:framePr w:wrap="auto" w:hAnchor="text" w:yAlign="inline"/>
        <w:ind w:left="720" w:hanging="720"/>
        <w:jc w:val="left"/>
        <w:rPr>
          <w:b w:val="0"/>
          <w:sz w:val="20"/>
        </w:rPr>
      </w:pPr>
      <w:r w:rsidRPr="00280D55">
        <w:rPr>
          <w:b w:val="0"/>
          <w:sz w:val="20"/>
          <w:lang w:val="en-US"/>
        </w:rPr>
        <w:t>[1]</w:t>
      </w:r>
      <w:r w:rsidRPr="00280D55">
        <w:rPr>
          <w:b w:val="0"/>
          <w:sz w:val="20"/>
          <w:lang w:val="en-US"/>
        </w:rPr>
        <w:tab/>
      </w:r>
      <w:r w:rsidR="00280D55" w:rsidRPr="00280D55">
        <w:rPr>
          <w:b w:val="0"/>
          <w:sz w:val="20"/>
          <w:lang w:val="en-US"/>
        </w:rPr>
        <w:t xml:space="preserve">TS 24.008 - </w:t>
      </w:r>
      <w:r w:rsidR="00280D55" w:rsidRPr="00280D55">
        <w:rPr>
          <w:b w:val="0"/>
          <w:sz w:val="20"/>
        </w:rPr>
        <w:t>Mobile radio interface Layer 3 specification;</w:t>
      </w:r>
      <w:r w:rsidR="00280D55">
        <w:rPr>
          <w:b w:val="0"/>
          <w:sz w:val="20"/>
        </w:rPr>
        <w:t xml:space="preserve"> </w:t>
      </w:r>
      <w:r w:rsidR="00280D55" w:rsidRPr="00280D55">
        <w:rPr>
          <w:b w:val="0"/>
          <w:sz w:val="20"/>
        </w:rPr>
        <w:t>Core network protocols; Stage 3 (</w:t>
      </w:r>
      <w:r w:rsidR="00280D55" w:rsidRPr="00280D55">
        <w:rPr>
          <w:rStyle w:val="ZGSM"/>
          <w:b w:val="0"/>
          <w:sz w:val="20"/>
        </w:rPr>
        <w:t>Release</w:t>
      </w:r>
      <w:r w:rsidR="00280D55">
        <w:rPr>
          <w:rStyle w:val="ZGSM"/>
          <w:b w:val="0"/>
          <w:sz w:val="20"/>
        </w:rPr>
        <w:t>-</w:t>
      </w:r>
      <w:r w:rsidR="00280D55" w:rsidRPr="00280D55">
        <w:rPr>
          <w:rStyle w:val="ZGSM"/>
          <w:b w:val="0"/>
          <w:sz w:val="20"/>
        </w:rPr>
        <w:t xml:space="preserve"> 14</w:t>
      </w:r>
      <w:r w:rsidR="00280D55" w:rsidRPr="00280D55">
        <w:rPr>
          <w:b w:val="0"/>
          <w:sz w:val="20"/>
        </w:rPr>
        <w:t>)</w:t>
      </w:r>
    </w:p>
    <w:p w14:paraId="2A06521B" w14:textId="0FA5E0F7" w:rsidR="00DD14B0" w:rsidRDefault="00DD14B0" w:rsidP="00DD14B0">
      <w:pPr>
        <w:pStyle w:val="Arial"/>
        <w:tabs>
          <w:tab w:val="left" w:pos="426"/>
        </w:tabs>
        <w:ind w:left="1560" w:hanging="1560"/>
        <w:rPr>
          <w:rFonts w:ascii="Arial" w:hAnsi="Arial"/>
          <w:lang w:val="en-US"/>
        </w:rPr>
      </w:pPr>
    </w:p>
    <w:p w14:paraId="4E641D6D" w14:textId="71C9C77F" w:rsidR="00280D55" w:rsidRDefault="00280D55" w:rsidP="00DD14B0">
      <w:pPr>
        <w:pStyle w:val="Arial"/>
        <w:tabs>
          <w:tab w:val="left" w:pos="426"/>
        </w:tabs>
        <w:ind w:left="1560" w:hanging="1560"/>
        <w:rPr>
          <w:rFonts w:ascii="Arial" w:hAnsi="Arial"/>
          <w:lang w:val="en-US"/>
        </w:rPr>
      </w:pPr>
    </w:p>
    <w:p w14:paraId="64F7385D" w14:textId="77777777" w:rsidR="00280D55" w:rsidRPr="006B759C" w:rsidRDefault="00280D55" w:rsidP="00DD14B0">
      <w:pPr>
        <w:pStyle w:val="Arial"/>
        <w:tabs>
          <w:tab w:val="left" w:pos="426"/>
        </w:tabs>
        <w:ind w:left="1560" w:hanging="1560"/>
        <w:rPr>
          <w:rFonts w:ascii="Arial" w:hAnsi="Arial"/>
          <w:bCs/>
        </w:rPr>
      </w:pP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0B9F"/>
    <w:multiLevelType w:val="multilevel"/>
    <w:tmpl w:val="F1A4CAB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D6C1F"/>
    <w:multiLevelType w:val="hybridMultilevel"/>
    <w:tmpl w:val="636CB376"/>
    <w:lvl w:ilvl="0" w:tplc="29202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88C4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9E9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ED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8F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2A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E45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47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66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04314"/>
    <w:rsid w:val="00044F11"/>
    <w:rsid w:val="0007199E"/>
    <w:rsid w:val="000E38A1"/>
    <w:rsid w:val="00155CB9"/>
    <w:rsid w:val="00177F90"/>
    <w:rsid w:val="001B11E5"/>
    <w:rsid w:val="001B177A"/>
    <w:rsid w:val="001B4664"/>
    <w:rsid w:val="001B66D8"/>
    <w:rsid w:val="00213D91"/>
    <w:rsid w:val="002426C9"/>
    <w:rsid w:val="00257464"/>
    <w:rsid w:val="00280D55"/>
    <w:rsid w:val="002E78ED"/>
    <w:rsid w:val="00307C79"/>
    <w:rsid w:val="0031227B"/>
    <w:rsid w:val="003618EF"/>
    <w:rsid w:val="00366FF0"/>
    <w:rsid w:val="003A0779"/>
    <w:rsid w:val="003D3D9B"/>
    <w:rsid w:val="003F2E5B"/>
    <w:rsid w:val="00400EC9"/>
    <w:rsid w:val="004175FD"/>
    <w:rsid w:val="004336C5"/>
    <w:rsid w:val="00461055"/>
    <w:rsid w:val="00491850"/>
    <w:rsid w:val="004A36AA"/>
    <w:rsid w:val="004C3321"/>
    <w:rsid w:val="004C72DD"/>
    <w:rsid w:val="00502D3D"/>
    <w:rsid w:val="0051012B"/>
    <w:rsid w:val="005516C6"/>
    <w:rsid w:val="00563543"/>
    <w:rsid w:val="005715EF"/>
    <w:rsid w:val="005938A0"/>
    <w:rsid w:val="005B1B9B"/>
    <w:rsid w:val="00626FF2"/>
    <w:rsid w:val="00637A31"/>
    <w:rsid w:val="0065661D"/>
    <w:rsid w:val="00667FDD"/>
    <w:rsid w:val="00676011"/>
    <w:rsid w:val="006A77B8"/>
    <w:rsid w:val="006B759C"/>
    <w:rsid w:val="006D4FDD"/>
    <w:rsid w:val="007124D5"/>
    <w:rsid w:val="007564CE"/>
    <w:rsid w:val="007A3FCF"/>
    <w:rsid w:val="007A4A97"/>
    <w:rsid w:val="007C3D9D"/>
    <w:rsid w:val="007D2267"/>
    <w:rsid w:val="007D61B6"/>
    <w:rsid w:val="007E4479"/>
    <w:rsid w:val="0088023E"/>
    <w:rsid w:val="008E633B"/>
    <w:rsid w:val="00903B43"/>
    <w:rsid w:val="00905CBB"/>
    <w:rsid w:val="009104C7"/>
    <w:rsid w:val="009163EB"/>
    <w:rsid w:val="00934606"/>
    <w:rsid w:val="00954BA6"/>
    <w:rsid w:val="00970836"/>
    <w:rsid w:val="009B728C"/>
    <w:rsid w:val="009C507C"/>
    <w:rsid w:val="00A2025A"/>
    <w:rsid w:val="00A22BE3"/>
    <w:rsid w:val="00A346B6"/>
    <w:rsid w:val="00A7425E"/>
    <w:rsid w:val="00A75683"/>
    <w:rsid w:val="00A97825"/>
    <w:rsid w:val="00AD3C9E"/>
    <w:rsid w:val="00AE1133"/>
    <w:rsid w:val="00AF0A04"/>
    <w:rsid w:val="00B21B2C"/>
    <w:rsid w:val="00B50977"/>
    <w:rsid w:val="00B71648"/>
    <w:rsid w:val="00B71F07"/>
    <w:rsid w:val="00B74DB6"/>
    <w:rsid w:val="00B83F2E"/>
    <w:rsid w:val="00BE4293"/>
    <w:rsid w:val="00C115DC"/>
    <w:rsid w:val="00C11D0C"/>
    <w:rsid w:val="00C22147"/>
    <w:rsid w:val="00C23F39"/>
    <w:rsid w:val="00C419B6"/>
    <w:rsid w:val="00C53BA8"/>
    <w:rsid w:val="00C77167"/>
    <w:rsid w:val="00C8361D"/>
    <w:rsid w:val="00D253C8"/>
    <w:rsid w:val="00D34706"/>
    <w:rsid w:val="00D80F2E"/>
    <w:rsid w:val="00D85B67"/>
    <w:rsid w:val="00D9113A"/>
    <w:rsid w:val="00DC71F7"/>
    <w:rsid w:val="00DD14B0"/>
    <w:rsid w:val="00DD216C"/>
    <w:rsid w:val="00E46165"/>
    <w:rsid w:val="00E67F44"/>
    <w:rsid w:val="00E7322F"/>
    <w:rsid w:val="00E942F2"/>
    <w:rsid w:val="00EF1CBA"/>
    <w:rsid w:val="00F1351B"/>
    <w:rsid w:val="00F325A3"/>
    <w:rsid w:val="00F516F2"/>
    <w:rsid w:val="00F65AF8"/>
    <w:rsid w:val="00F86D79"/>
    <w:rsid w:val="00FA68F4"/>
    <w:rsid w:val="00FD071B"/>
    <w:rsid w:val="00F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TAH0">
    <w:name w:val="TAH"/>
    <w:basedOn w:val="TAC"/>
    <w:link w:val="TAHCar"/>
    <w:rsid w:val="001B66D8"/>
    <w:rPr>
      <w:b/>
      <w:lang w:val="x-none" w:eastAsia="x-none"/>
    </w:rPr>
  </w:style>
  <w:style w:type="character" w:customStyle="1" w:styleId="B1Char">
    <w:name w:val="B1 Char"/>
    <w:locked/>
    <w:rsid w:val="001B66D8"/>
    <w:rPr>
      <w:rFonts w:ascii="Times New Roman" w:hAnsi="Times New Roman"/>
    </w:rPr>
  </w:style>
  <w:style w:type="character" w:customStyle="1" w:styleId="TALZchn">
    <w:name w:val="TAL Zchn"/>
    <w:rsid w:val="001B66D8"/>
    <w:rPr>
      <w:rFonts w:ascii="Arial" w:hAnsi="Arial"/>
      <w:sz w:val="18"/>
    </w:rPr>
  </w:style>
  <w:style w:type="character" w:customStyle="1" w:styleId="TACChar">
    <w:name w:val="TAC Char"/>
    <w:link w:val="TAC"/>
    <w:rsid w:val="001B66D8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locked/>
    <w:rsid w:val="001B66D8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ZT">
    <w:name w:val="ZT"/>
    <w:rsid w:val="00280D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ZGSM">
    <w:name w:val="ZGSM"/>
    <w:rsid w:val="00280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8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83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8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14</cp:revision>
  <cp:lastPrinted>2017-08-07T22:46:00Z</cp:lastPrinted>
  <dcterms:created xsi:type="dcterms:W3CDTF">2017-08-07T21:31:00Z</dcterms:created>
  <dcterms:modified xsi:type="dcterms:W3CDTF">2017-08-10T00:09:00Z</dcterms:modified>
</cp:coreProperties>
</file>